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FF54">
      <w:pPr>
        <w:widowControl/>
        <w:jc w:val="center"/>
        <w:rPr>
          <w:rFonts w:hint="eastAsia" w:ascii="方正小标宋简体" w:hAnsi="方正小标宋简体" w:eastAsia="方正小标宋简体" w:cs="方正小标宋简体"/>
          <w:b w:val="0"/>
          <w:bCs/>
          <w:sz w:val="40"/>
          <w:szCs w:val="40"/>
        </w:rPr>
      </w:pPr>
      <w:bookmarkStart w:id="0" w:name="_GoBack"/>
      <w:r>
        <w:rPr>
          <w:rFonts w:hint="eastAsia" w:ascii="方正小标宋简体" w:hAnsi="方正小标宋简体" w:eastAsia="方正小标宋简体" w:cs="方正小标宋简体"/>
          <w:b w:val="0"/>
          <w:bCs/>
          <w:sz w:val="40"/>
          <w:szCs w:val="40"/>
          <w:lang w:val="en-US" w:eastAsia="zh-CN"/>
        </w:rPr>
        <w:t>农垦商厦室内装饰装修及零星工程等</w:t>
      </w:r>
      <w:r>
        <w:rPr>
          <w:rFonts w:hint="eastAsia" w:ascii="方正小标宋简体" w:hAnsi="方正小标宋简体" w:eastAsia="方正小标宋简体" w:cs="方正小标宋简体"/>
          <w:b w:val="0"/>
          <w:bCs/>
          <w:sz w:val="40"/>
          <w:szCs w:val="40"/>
        </w:rPr>
        <w:t>项目竣工结算审核服务响应报价单</w:t>
      </w:r>
    </w:p>
    <w:bookmarkEnd w:id="0"/>
    <w:tbl>
      <w:tblPr>
        <w:tblStyle w:val="4"/>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8"/>
        <w:gridCol w:w="5881"/>
      </w:tblGrid>
      <w:tr w14:paraId="246D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2668" w:type="dxa"/>
            <w:noWrap w:val="0"/>
            <w:vAlign w:val="center"/>
          </w:tcPr>
          <w:p w14:paraId="159DF497">
            <w:pPr>
              <w:widowControl/>
              <w:spacing w:line="5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881" w:type="dxa"/>
            <w:noWrap w:val="0"/>
            <w:vAlign w:val="center"/>
          </w:tcPr>
          <w:p w14:paraId="0ED7F436">
            <w:pPr>
              <w:widowControl/>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农垦商厦室内装饰装修、室内装修改造及四层地砖施工等项目</w:t>
            </w:r>
            <w:r>
              <w:rPr>
                <w:rFonts w:hint="eastAsia" w:ascii="仿宋_GB2312" w:hAnsi="仿宋_GB2312" w:eastAsia="仿宋_GB2312" w:cs="仿宋_GB2312"/>
                <w:sz w:val="24"/>
                <w:szCs w:val="24"/>
              </w:rPr>
              <w:t>竣</w:t>
            </w:r>
            <w:r>
              <w:rPr>
                <w:rFonts w:hint="eastAsia" w:ascii="仿宋_GB2312" w:hAnsi="仿宋_GB2312" w:eastAsia="仿宋_GB2312" w:cs="仿宋_GB2312"/>
                <w:b w:val="0"/>
                <w:bCs w:val="0"/>
                <w:sz w:val="24"/>
                <w:szCs w:val="24"/>
              </w:rPr>
              <w:t>工结算审核服</w:t>
            </w:r>
            <w:r>
              <w:rPr>
                <w:rFonts w:hint="eastAsia" w:ascii="仿宋_GB2312" w:hAnsi="仿宋_GB2312" w:eastAsia="仿宋_GB2312" w:cs="仿宋_GB2312"/>
                <w:sz w:val="24"/>
                <w:szCs w:val="24"/>
              </w:rPr>
              <w:t>务</w:t>
            </w:r>
          </w:p>
        </w:tc>
      </w:tr>
      <w:tr w14:paraId="0B9E2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2668" w:type="dxa"/>
            <w:noWrap w:val="0"/>
            <w:vAlign w:val="center"/>
          </w:tcPr>
          <w:p w14:paraId="38263B2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询价内容及服务范围</w:t>
            </w:r>
          </w:p>
        </w:tc>
        <w:tc>
          <w:tcPr>
            <w:tcW w:w="5881" w:type="dxa"/>
            <w:noWrap w:val="0"/>
            <w:vAlign w:val="center"/>
          </w:tcPr>
          <w:p w14:paraId="792B1DCE">
            <w:pPr>
              <w:ind w:left="3600" w:hanging="3600" w:hangingChars="15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农垦商厦室内装饰装修、室内装修改造及四层地砖施工</w:t>
            </w:r>
          </w:p>
          <w:p w14:paraId="4D9FC00A">
            <w:pPr>
              <w:ind w:left="3600" w:hanging="3600" w:hangingChars="15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等项目包括：农垦商厦卫生间、部分墙体、窗户不锈钢</w:t>
            </w:r>
          </w:p>
          <w:p w14:paraId="7950683D">
            <w:pPr>
              <w:ind w:left="3600" w:hanging="3600" w:hangingChars="15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栏杆、电梯前室原门套线、指示牌等拆除、增设吊顶支</w:t>
            </w:r>
          </w:p>
          <w:p w14:paraId="605E71F7">
            <w:pPr>
              <w:ind w:left="3600" w:hanging="3600" w:hangingChars="15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架结构、给排水、排风系统、灯具安装、吊顶、二层业</w:t>
            </w:r>
          </w:p>
          <w:p w14:paraId="44E535DF">
            <w:pPr>
              <w:ind w:left="3600" w:hanging="3600" w:hangingChars="15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态布局设计文件的变更、三楼地砖铺贴、墙砖地砖美缝、</w:t>
            </w:r>
          </w:p>
          <w:p w14:paraId="224D9AEA">
            <w:pPr>
              <w:ind w:left="3600" w:hanging="3600" w:hangingChars="15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门头变更、挡烟垂壁、服务台等、四层地砖施工等项目。</w:t>
            </w:r>
          </w:p>
        </w:tc>
      </w:tr>
      <w:tr w14:paraId="38CA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2668" w:type="dxa"/>
            <w:noWrap w:val="0"/>
            <w:vAlign w:val="center"/>
          </w:tcPr>
          <w:p w14:paraId="1335720B">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控制价</w:t>
            </w:r>
          </w:p>
        </w:tc>
        <w:tc>
          <w:tcPr>
            <w:tcW w:w="5881" w:type="dxa"/>
            <w:noWrap w:val="0"/>
            <w:vAlign w:val="center"/>
          </w:tcPr>
          <w:p w14:paraId="17FAAC8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基本收费为合同金额的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2</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‰，审减费用为审减金额的</w:t>
            </w:r>
            <w:r>
              <w:rPr>
                <w:rFonts w:hint="default" w:ascii="Times New Roman" w:hAnsi="Times New Roman" w:eastAsia="仿宋_GB2312" w:cs="Times New Roman"/>
                <w:sz w:val="24"/>
                <w:szCs w:val="24"/>
                <w:highlight w:val="none"/>
                <w:u w:val="single"/>
                <w:lang w:val="en-US" w:eastAsia="zh-CN"/>
              </w:rPr>
              <w:t xml:space="preserve"> 2.5 </w:t>
            </w:r>
            <w:r>
              <w:rPr>
                <w:rFonts w:hint="default" w:ascii="Times New Roman" w:hAnsi="Times New Roman" w:eastAsia="仿宋_GB2312" w:cs="Times New Roman"/>
                <w:sz w:val="24"/>
                <w:szCs w:val="24"/>
                <w:highlight w:val="none"/>
              </w:rPr>
              <w:t>%。</w:t>
            </w:r>
          </w:p>
        </w:tc>
      </w:tr>
      <w:tr w14:paraId="53BC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2668" w:type="dxa"/>
            <w:noWrap w:val="0"/>
            <w:vAlign w:val="center"/>
          </w:tcPr>
          <w:p w14:paraId="27ACE9A9">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报价（含增值税等各项费用）</w:t>
            </w:r>
          </w:p>
        </w:tc>
        <w:tc>
          <w:tcPr>
            <w:tcW w:w="5881" w:type="dxa"/>
            <w:noWrap w:val="0"/>
            <w:vAlign w:val="center"/>
          </w:tcPr>
          <w:p w14:paraId="79B82126">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基本收费为合同金额的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w:t>
            </w:r>
          </w:p>
          <w:p w14:paraId="036B6A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审减费用为审减金额的</w:t>
            </w:r>
            <w:r>
              <w:rPr>
                <w:rFonts w:hint="default" w:ascii="Times New Roman" w:hAnsi="Times New Roman" w:eastAsia="仿宋_GB2312" w:cs="Times New Roman"/>
                <w:sz w:val="24"/>
                <w:szCs w:val="24"/>
                <w:highlight w:val="none"/>
                <w:lang w:val="en-US" w:eastAsia="zh-CN"/>
              </w:rPr>
              <w:t>2.5</w:t>
            </w:r>
            <w:r>
              <w:rPr>
                <w:rFonts w:hint="default" w:ascii="Times New Roman" w:hAnsi="Times New Roman" w:eastAsia="仿宋_GB2312" w:cs="Times New Roman"/>
                <w:sz w:val="24"/>
                <w:szCs w:val="24"/>
                <w:highlight w:val="none"/>
              </w:rPr>
              <w:t>%。</w:t>
            </w:r>
          </w:p>
        </w:tc>
      </w:tr>
      <w:tr w14:paraId="50BF5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2" w:hRule="atLeast"/>
        </w:trPr>
        <w:tc>
          <w:tcPr>
            <w:tcW w:w="2668" w:type="dxa"/>
            <w:noWrap w:val="0"/>
            <w:vAlign w:val="center"/>
          </w:tcPr>
          <w:p w14:paraId="4ABE7657">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承诺</w:t>
            </w:r>
          </w:p>
        </w:tc>
        <w:tc>
          <w:tcPr>
            <w:tcW w:w="5881" w:type="dxa"/>
            <w:noWrap w:val="0"/>
            <w:vAlign w:val="center"/>
          </w:tcPr>
          <w:p w14:paraId="104D137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1、如审减额不超送审额的6%，审计费由建设单位承担，如审减额超过送审额的6%则由施工单位承担结算审核服务费用的50%，如审减额超过送审额的10%的则由施工单位全额承担结算审核服务费用。</w:t>
            </w:r>
          </w:p>
          <w:p w14:paraId="462FF2B9">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2、若建设单位或相关主管部门后期审查时的审减金额超过本次审定金额的5%，本次结算审核服务费不予支付，给甲方造成的经济损失由结算审核服务单位承担。</w:t>
            </w:r>
          </w:p>
        </w:tc>
      </w:tr>
      <w:tr w14:paraId="4EF80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2668" w:type="dxa"/>
            <w:noWrap w:val="0"/>
            <w:vAlign w:val="center"/>
          </w:tcPr>
          <w:p w14:paraId="5C099A6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工期</w:t>
            </w:r>
          </w:p>
        </w:tc>
        <w:tc>
          <w:tcPr>
            <w:tcW w:w="5881" w:type="dxa"/>
            <w:noWrap w:val="0"/>
            <w:vAlign w:val="center"/>
          </w:tcPr>
          <w:p w14:paraId="40EBC0D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项目资料提供齐全后60个工作日</w:t>
            </w:r>
          </w:p>
        </w:tc>
      </w:tr>
      <w:tr w14:paraId="4B7E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8549" w:type="dxa"/>
            <w:gridSpan w:val="2"/>
            <w:noWrap w:val="0"/>
            <w:vAlign w:val="center"/>
          </w:tcPr>
          <w:p w14:paraId="14F892D5">
            <w:pPr>
              <w:spacing w:line="560" w:lineRule="exact"/>
              <w:ind w:firstLine="420" w:firstLineChars="175"/>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我保证所报价格真实有效，无恶意报价，一旦成交，能够按照贵单位的要求完成相关服务。</w:t>
            </w:r>
          </w:p>
          <w:p w14:paraId="09D1D31A">
            <w:pPr>
              <w:tabs>
                <w:tab w:val="left" w:pos="0"/>
              </w:tabs>
              <w:spacing w:line="560" w:lineRule="exact"/>
              <w:ind w:firstLine="552" w:firstLineChars="23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报价单位（盖章）：</w:t>
            </w:r>
          </w:p>
          <w:p w14:paraId="45E94F57">
            <w:pPr>
              <w:tabs>
                <w:tab w:val="left" w:pos="0"/>
              </w:tabs>
              <w:spacing w:line="560" w:lineRule="exact"/>
              <w:ind w:firstLine="552" w:firstLineChars="23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法定代表人或授权委托人（签字或盖章）：</w:t>
            </w:r>
          </w:p>
          <w:p w14:paraId="6A9A8C58">
            <w:pPr>
              <w:tabs>
                <w:tab w:val="left" w:pos="0"/>
              </w:tabs>
              <w:spacing w:line="560" w:lineRule="exact"/>
              <w:ind w:firstLine="552" w:firstLineChars="23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联系方式：</w:t>
            </w:r>
          </w:p>
          <w:p w14:paraId="32D8BC1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  </w:t>
            </w:r>
          </w:p>
        </w:tc>
      </w:tr>
    </w:tbl>
    <w:p w14:paraId="63E206A1">
      <w:pPr>
        <w:tabs>
          <w:tab w:val="left" w:pos="0"/>
        </w:tabs>
        <w:spacing w:line="360" w:lineRule="auto"/>
        <w:ind w:firstLine="480" w:firstLineChars="2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响应人需提供的证明材料：</w:t>
      </w:r>
    </w:p>
    <w:p w14:paraId="2F948ADF">
      <w:pPr>
        <w:tabs>
          <w:tab w:val="left" w:pos="0"/>
        </w:tabs>
        <w:spacing w:line="360" w:lineRule="auto"/>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法定代表人身份证明或法定代表人授权委托书（格式自拟，加盖公章）；</w:t>
      </w:r>
    </w:p>
    <w:p w14:paraId="12754E11">
      <w:pPr>
        <w:tabs>
          <w:tab w:val="left" w:pos="0"/>
        </w:tabs>
        <w:spacing w:line="360" w:lineRule="auto"/>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合法有效的营业执照（复印件加盖公章）；</w:t>
      </w:r>
    </w:p>
    <w:p w14:paraId="28DC621D">
      <w:pPr>
        <w:widowControl/>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3</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造价工程师执业资格证明文件和服务承诺（格式自拟）等其他内容。</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326D">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p w14:paraId="0A01B88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4DE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23473"/>
    <w:rsid w:val="055D00E6"/>
    <w:rsid w:val="4782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654</Characters>
  <Lines>0</Lines>
  <Paragraphs>0</Paragraphs>
  <TotalTime>2</TotalTime>
  <ScaleCrop>false</ScaleCrop>
  <LinksUpToDate>false</LinksUpToDate>
  <CharactersWithSpaces>705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2025-05-27T08:02:00Z</dcterms:created>
  <dc:creator>二十岁</dc:creator>
  <cp:lastModifiedBy>橘子</cp:lastModifiedBy>
  <dcterms:modified xsi:type="dcterms:W3CDTF">2025-05-27T08:05:52Z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A5BA3CEB18E84C9891309068B857EB19_13</vt:lpwstr>
  </property>
  <property fmtid="{D5CDD505-2E9C-101B-9397-08002B2CF9AE}" pid="4" name="KSOTemplateDocerSaveRecord">
    <vt:lpwstr>eyJoZGlkIjoiOWQzNWYyYTQ2MDZmN2FiYTNmNzFmZjNhODEwMTI5Y2MiLCJ1c2VySWQiOiIzOTMwMjMyNDkifQ==</vt:lpwstr>
  </property>
</Properties>
</file>